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24A4DD" w14:textId="77777777" w:rsidR="003E1CBB" w:rsidRPr="00DD05CE" w:rsidRDefault="003E1CBB" w:rsidP="003E1CBB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DD05CE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Здание бывшей иешивы </w:t>
      </w:r>
    </w:p>
    <w:p w14:paraId="1CD58AC7" w14:textId="77777777" w:rsidR="003E1CBB" w:rsidRPr="00DD05CE" w:rsidRDefault="003E1CBB" w:rsidP="003E1CBB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DD05CE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1929 г. </w:t>
      </w:r>
    </w:p>
    <w:p w14:paraId="4739BBA0" w14:textId="77777777" w:rsidR="003E1CBB" w:rsidRPr="00DD05CE" w:rsidRDefault="003E1CBB" w:rsidP="003E1CBB">
      <w:pPr>
        <w:pStyle w:val="a3"/>
        <w:rPr>
          <w:rFonts w:ascii="Times New Roman" w:hAnsi="Times New Roman"/>
          <w:b/>
          <w:sz w:val="28"/>
          <w:szCs w:val="28"/>
          <w:lang w:val="be-BY"/>
        </w:rPr>
      </w:pPr>
    </w:p>
    <w:p w14:paraId="0CDFBFF8" w14:textId="77777777" w:rsidR="003E1CBB" w:rsidRPr="00DD05CE" w:rsidRDefault="003E1CBB" w:rsidP="003E1CBB">
      <w:pPr>
        <w:pStyle w:val="a3"/>
        <w:rPr>
          <w:rFonts w:ascii="Times New Roman" w:hAnsi="Times New Roman"/>
          <w:b/>
          <w:sz w:val="28"/>
          <w:szCs w:val="28"/>
          <w:lang w:val="be-BY"/>
        </w:rPr>
      </w:pPr>
    </w:p>
    <w:p w14:paraId="7ED45492" w14:textId="77777777" w:rsidR="003E1CBB" w:rsidRPr="00DD05CE" w:rsidRDefault="003E1CBB" w:rsidP="003E1CBB">
      <w:pPr>
        <w:pStyle w:val="a3"/>
        <w:rPr>
          <w:rFonts w:ascii="Times New Roman" w:eastAsia="Times New Roman" w:hAnsi="Times New Roman"/>
          <w:b/>
          <w:sz w:val="28"/>
          <w:szCs w:val="28"/>
          <w:lang w:val="be-BY" w:eastAsia="ru-RU"/>
        </w:rPr>
      </w:pPr>
      <w:r w:rsidRPr="00DD05CE">
        <w:rPr>
          <w:rFonts w:ascii="Times New Roman" w:hAnsi="Times New Roman"/>
          <w:b/>
          <w:sz w:val="28"/>
          <w:szCs w:val="28"/>
          <w:lang w:val="be-BY"/>
        </w:rPr>
        <w:t xml:space="preserve">Шифр </w:t>
      </w:r>
      <w:r w:rsidRPr="00DD05CE">
        <w:rPr>
          <w:rFonts w:ascii="Times New Roman" w:eastAsia="Times New Roman" w:hAnsi="Times New Roman"/>
          <w:b/>
          <w:sz w:val="28"/>
          <w:szCs w:val="28"/>
          <w:lang w:val="be-BY" w:eastAsia="ru-RU"/>
        </w:rPr>
        <w:t>613Г000185</w:t>
      </w:r>
      <w:r w:rsidRPr="00DD05CE">
        <w:rPr>
          <w:rFonts w:ascii="Times New Roman" w:hAnsi="Times New Roman"/>
          <w:b/>
          <w:sz w:val="28"/>
          <w:szCs w:val="28"/>
          <w:lang w:val="be-BY"/>
        </w:rPr>
        <w:t xml:space="preserve"> </w:t>
      </w:r>
    </w:p>
    <w:p w14:paraId="32BD702F" w14:textId="77777777" w:rsidR="003E1CBB" w:rsidRPr="00DD05CE" w:rsidRDefault="003E1CBB" w:rsidP="003E1CBB">
      <w:pPr>
        <w:pStyle w:val="point"/>
        <w:ind w:firstLine="0"/>
        <w:rPr>
          <w:b/>
          <w:sz w:val="28"/>
          <w:szCs w:val="28"/>
          <w:lang w:val="be-BY"/>
        </w:rPr>
      </w:pPr>
      <w:r w:rsidRPr="00DD05CE">
        <w:rPr>
          <w:b/>
          <w:sz w:val="28"/>
          <w:szCs w:val="28"/>
          <w:lang w:val="be-BY"/>
        </w:rPr>
        <w:t>Категория «3»</w:t>
      </w:r>
    </w:p>
    <w:p w14:paraId="28857A64" w14:textId="77777777" w:rsidR="003E1CBB" w:rsidRPr="00DD05CE" w:rsidRDefault="003E1CBB" w:rsidP="003E1CBB">
      <w:pPr>
        <w:pStyle w:val="point"/>
        <w:ind w:firstLine="0"/>
        <w:rPr>
          <w:b/>
          <w:sz w:val="28"/>
          <w:szCs w:val="28"/>
          <w:lang w:val="be-BY"/>
        </w:rPr>
      </w:pPr>
      <w:r w:rsidRPr="00DD05CE">
        <w:rPr>
          <w:b/>
          <w:sz w:val="28"/>
          <w:szCs w:val="28"/>
          <w:lang w:val="be-BY"/>
        </w:rPr>
        <w:t xml:space="preserve">Местонахождение: </w:t>
      </w:r>
      <w:r w:rsidRPr="00DD05CE">
        <w:rPr>
          <w:b/>
          <w:sz w:val="28"/>
          <w:szCs w:val="28"/>
        </w:rPr>
        <w:t>г. Клецк, ул. Гагарина, 11, Минская область</w:t>
      </w:r>
    </w:p>
    <w:p w14:paraId="23B51477" w14:textId="77777777" w:rsidR="003E1CBB" w:rsidRPr="00DD05CE" w:rsidRDefault="003E1CBB" w:rsidP="003E1CB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be-BY"/>
        </w:rPr>
      </w:pPr>
    </w:p>
    <w:p w14:paraId="74DECD4E" w14:textId="77777777" w:rsidR="003E1CBB" w:rsidRDefault="003E1CBB" w:rsidP="003E1CBB">
      <w:pPr>
        <w:pStyle w:val="a3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DD05CE">
        <w:rPr>
          <w:rFonts w:ascii="Times New Roman" w:hAnsi="Times New Roman"/>
          <w:b/>
          <w:bCs/>
          <w:i/>
          <w:iCs/>
          <w:sz w:val="28"/>
          <w:szCs w:val="28"/>
        </w:rPr>
        <w:t>Расположение: (карта с указанием места)</w:t>
      </w:r>
    </w:p>
    <w:p w14:paraId="22770C65" w14:textId="77777777" w:rsidR="003E1CBB" w:rsidRPr="00DD05CE" w:rsidRDefault="003E1CBB" w:rsidP="003E1CBB">
      <w:pPr>
        <w:pStyle w:val="a3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</w:p>
    <w:p w14:paraId="4C233743" w14:textId="77777777" w:rsidR="003E1CBB" w:rsidRDefault="00594430" w:rsidP="00594430">
      <w:pPr>
        <w:pStyle w:val="a3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DD05CE"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7C64462C" wp14:editId="2DE502BE">
            <wp:extent cx="4913399" cy="2435961"/>
            <wp:effectExtent l="0" t="0" r="1905" b="2540"/>
            <wp:docPr id="1" name="Рисунок 1" descr="C:\Users\comp1\Desktop\Клецк,карты, иешив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comp1\Desktop\Клецк,карты, иешива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399" cy="2452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0BE47F" w14:textId="77777777" w:rsidR="00594430" w:rsidRPr="00DD05CE" w:rsidRDefault="00594430" w:rsidP="003E1CBB">
      <w:pPr>
        <w:pStyle w:val="a3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</w:p>
    <w:p w14:paraId="2949D034" w14:textId="77777777" w:rsidR="003E1CBB" w:rsidRPr="00DD05CE" w:rsidRDefault="00594430" w:rsidP="00594430">
      <w:pPr>
        <w:pStyle w:val="a3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DD05C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5A6F722" wp14:editId="3163B176">
            <wp:extent cx="4965700" cy="2998470"/>
            <wp:effectExtent l="19050" t="0" r="6350" b="0"/>
            <wp:docPr id="2" name="Рисунок 4" descr="C:\Users\comp1\Desktop\клецк, карты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comp1\Desktop\клецк, карты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299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C51C4E" w14:textId="77777777" w:rsidR="003E1CBB" w:rsidRPr="00DD05CE" w:rsidRDefault="003E1CBB" w:rsidP="003E1CBB">
      <w:pPr>
        <w:pStyle w:val="a3"/>
        <w:jc w:val="center"/>
        <w:rPr>
          <w:rFonts w:ascii="Times New Roman" w:hAnsi="Times New Roman"/>
          <w:bCs/>
          <w:iCs/>
          <w:sz w:val="28"/>
          <w:szCs w:val="28"/>
        </w:rPr>
      </w:pPr>
    </w:p>
    <w:p w14:paraId="17DBA5C5" w14:textId="77777777" w:rsidR="003E1CBB" w:rsidRPr="00DD05CE" w:rsidRDefault="003E1CBB" w:rsidP="003E1CBB">
      <w:pPr>
        <w:pStyle w:val="a3"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60732A57" w14:textId="77777777" w:rsidR="003E1CBB" w:rsidRPr="00DD05CE" w:rsidRDefault="003E1CBB" w:rsidP="003E1CBB">
      <w:pPr>
        <w:rPr>
          <w:rFonts w:ascii="Times New Roman" w:hAnsi="Times New Roman"/>
          <w:b/>
          <w:i/>
          <w:sz w:val="28"/>
          <w:szCs w:val="28"/>
          <w:lang w:val="be-BY"/>
        </w:rPr>
      </w:pPr>
    </w:p>
    <w:p w14:paraId="3D2C3927" w14:textId="77777777" w:rsidR="003E1CBB" w:rsidRPr="00DD05CE" w:rsidRDefault="003E1CBB" w:rsidP="003E1CBB">
      <w:pPr>
        <w:rPr>
          <w:rFonts w:ascii="Times New Roman" w:hAnsi="Times New Roman"/>
          <w:b/>
          <w:i/>
          <w:sz w:val="28"/>
          <w:szCs w:val="28"/>
          <w:lang w:val="be-BY"/>
        </w:rPr>
      </w:pPr>
    </w:p>
    <w:p w14:paraId="64995612" w14:textId="77777777" w:rsidR="003E1CBB" w:rsidRPr="00DD05CE" w:rsidRDefault="003E1CBB" w:rsidP="003E1CBB">
      <w:pPr>
        <w:rPr>
          <w:rFonts w:ascii="Times New Roman" w:hAnsi="Times New Roman"/>
          <w:b/>
          <w:i/>
          <w:sz w:val="28"/>
          <w:szCs w:val="28"/>
          <w:lang w:val="be-BY"/>
        </w:rPr>
      </w:pPr>
    </w:p>
    <w:p w14:paraId="6987E6A0" w14:textId="77777777" w:rsidR="003E1CBB" w:rsidRPr="00DD05CE" w:rsidRDefault="003E1CBB" w:rsidP="00636E08">
      <w:pPr>
        <w:spacing w:after="0"/>
        <w:jc w:val="center"/>
        <w:rPr>
          <w:rFonts w:ascii="Times New Roman" w:hAnsi="Times New Roman"/>
          <w:b/>
          <w:sz w:val="28"/>
          <w:szCs w:val="28"/>
          <w:lang w:val="be-BY"/>
        </w:rPr>
      </w:pPr>
      <w:r w:rsidRPr="00DD05CE">
        <w:rPr>
          <w:rFonts w:ascii="Times New Roman" w:hAnsi="Times New Roman"/>
          <w:b/>
          <w:sz w:val="28"/>
          <w:szCs w:val="28"/>
          <w:lang w:val="be-BY"/>
        </w:rPr>
        <w:lastRenderedPageBreak/>
        <w:t>Фото</w:t>
      </w:r>
    </w:p>
    <w:p w14:paraId="1DA76C28" w14:textId="77777777" w:rsidR="003E1CBB" w:rsidRDefault="003E1CBB" w:rsidP="00636E08">
      <w:pPr>
        <w:pStyle w:val="a3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Главный (восточный) фасад</w:t>
      </w:r>
    </w:p>
    <w:p w14:paraId="3AED00D1" w14:textId="77777777" w:rsidR="00594430" w:rsidRDefault="00594430" w:rsidP="003E1CBB">
      <w:pPr>
        <w:pStyle w:val="a3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589BDB1A" wp14:editId="6E31491D">
            <wp:extent cx="5940425" cy="385191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88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5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513F0" w14:textId="77777777" w:rsidR="003E1CBB" w:rsidRPr="00DD05CE" w:rsidRDefault="003E1CBB" w:rsidP="003E1CBB">
      <w:pPr>
        <w:pStyle w:val="a3"/>
        <w:jc w:val="center"/>
        <w:rPr>
          <w:rFonts w:ascii="Times New Roman" w:hAnsi="Times New Roman"/>
          <w:bCs/>
          <w:iCs/>
          <w:sz w:val="28"/>
          <w:szCs w:val="28"/>
        </w:rPr>
      </w:pPr>
    </w:p>
    <w:p w14:paraId="421AB900" w14:textId="77777777" w:rsidR="00594430" w:rsidRDefault="003E1CBB" w:rsidP="003E1CBB">
      <w:pPr>
        <w:pStyle w:val="a3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>Дворовый (западный) фасад</w:t>
      </w:r>
      <w:r w:rsidR="00594430">
        <w:rPr>
          <w:rFonts w:ascii="Times New Roman" w:hAnsi="Times New Roman"/>
          <w:b/>
          <w:bCs/>
          <w:iCs/>
          <w:noProof/>
          <w:sz w:val="28"/>
          <w:szCs w:val="28"/>
          <w:lang w:eastAsia="ru-RU"/>
        </w:rPr>
        <w:drawing>
          <wp:inline distT="0" distB="0" distL="0" distR="0" wp14:anchorId="73CEC11D" wp14:editId="458B7A8C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ешива, вид сзади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81489" w14:textId="77777777" w:rsidR="003E1CBB" w:rsidRPr="00997637" w:rsidRDefault="003E1CBB" w:rsidP="003E1CBB">
      <w:pPr>
        <w:pStyle w:val="a3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997637">
        <w:rPr>
          <w:rFonts w:ascii="Times New Roman" w:hAnsi="Times New Roman"/>
          <w:b/>
          <w:bCs/>
          <w:iCs/>
          <w:sz w:val="28"/>
          <w:szCs w:val="28"/>
        </w:rPr>
        <w:lastRenderedPageBreak/>
        <w:t>Боковой (юго-западный) фасад</w:t>
      </w:r>
    </w:p>
    <w:p w14:paraId="007895F4" w14:textId="77777777" w:rsidR="003E1CBB" w:rsidRDefault="00594430" w:rsidP="003E1CBB">
      <w:pPr>
        <w:pStyle w:val="a3"/>
        <w:jc w:val="center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noProof/>
          <w:sz w:val="28"/>
          <w:szCs w:val="28"/>
          <w:lang w:eastAsia="ru-RU"/>
        </w:rPr>
        <w:drawing>
          <wp:inline distT="0" distB="0" distL="0" distR="0" wp14:anchorId="10E90CFC" wp14:editId="51C67536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_viber_2024-03-29_12-51-58-17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D5E60" w14:textId="77777777" w:rsidR="003E1CBB" w:rsidRDefault="003E1CBB" w:rsidP="003E1CBB">
      <w:pPr>
        <w:pStyle w:val="a3"/>
        <w:jc w:val="center"/>
        <w:rPr>
          <w:rFonts w:ascii="Times New Roman" w:hAnsi="Times New Roman"/>
          <w:bCs/>
          <w:iCs/>
          <w:sz w:val="28"/>
          <w:szCs w:val="28"/>
        </w:rPr>
      </w:pPr>
    </w:p>
    <w:p w14:paraId="5ABA4D36" w14:textId="621A9847" w:rsidR="003E1CBB" w:rsidRDefault="003E1CBB" w:rsidP="003E1CBB">
      <w:pPr>
        <w:pStyle w:val="a3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>Вид на пристройку (северо-зап</w:t>
      </w:r>
      <w:r w:rsidR="00644E2E">
        <w:rPr>
          <w:rFonts w:ascii="Times New Roman" w:hAnsi="Times New Roman"/>
          <w:b/>
          <w:bCs/>
          <w:iCs/>
          <w:sz w:val="28"/>
          <w:szCs w:val="28"/>
        </w:rPr>
        <w:t>а</w:t>
      </w:r>
      <w:r>
        <w:rPr>
          <w:rFonts w:ascii="Times New Roman" w:hAnsi="Times New Roman"/>
          <w:b/>
          <w:bCs/>
          <w:iCs/>
          <w:sz w:val="28"/>
          <w:szCs w:val="28"/>
        </w:rPr>
        <w:t xml:space="preserve">дная сторона) </w:t>
      </w:r>
    </w:p>
    <w:p w14:paraId="3830E8C5" w14:textId="77777777" w:rsidR="00594430" w:rsidRDefault="00594430" w:rsidP="003E1CBB">
      <w:pPr>
        <w:pStyle w:val="a3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noProof/>
          <w:sz w:val="28"/>
          <w:szCs w:val="28"/>
          <w:lang w:eastAsia="ru-RU"/>
        </w:rPr>
        <w:drawing>
          <wp:inline distT="0" distB="0" distL="0" distR="0" wp14:anchorId="431FBC23" wp14:editId="33815A4A">
            <wp:extent cx="5940425" cy="396049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542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EAF1F" w14:textId="77777777" w:rsidR="003E1CBB" w:rsidRPr="00997637" w:rsidRDefault="003E1CBB" w:rsidP="003E1CBB">
      <w:pPr>
        <w:pStyle w:val="a3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14:paraId="16712523" w14:textId="76D9800E" w:rsidR="003E1CBB" w:rsidRDefault="000D7BFA" w:rsidP="003E1CBB">
      <w:pPr>
        <w:pStyle w:val="a3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lastRenderedPageBreak/>
        <w:t>Вид здания с северо-запа</w:t>
      </w:r>
      <w:r w:rsidR="003E1CBB" w:rsidRPr="00484F28">
        <w:rPr>
          <w:rFonts w:ascii="Times New Roman" w:hAnsi="Times New Roman"/>
          <w:b/>
          <w:bCs/>
          <w:iCs/>
          <w:sz w:val="28"/>
          <w:szCs w:val="28"/>
        </w:rPr>
        <w:t>дной стороны</w:t>
      </w:r>
    </w:p>
    <w:p w14:paraId="0DAA6046" w14:textId="77777777" w:rsidR="00594430" w:rsidRDefault="00594430" w:rsidP="003E1CBB">
      <w:pPr>
        <w:pStyle w:val="a3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noProof/>
          <w:sz w:val="28"/>
          <w:szCs w:val="28"/>
          <w:lang w:eastAsia="ru-RU"/>
        </w:rPr>
        <w:drawing>
          <wp:inline distT="0" distB="0" distL="0" distR="0" wp14:anchorId="04719EFB" wp14:editId="15ECAB59">
            <wp:extent cx="4452036" cy="3182112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нимок экрана 2025-03-12 102629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882" cy="3199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C0584" w14:textId="77777777" w:rsidR="003E1CBB" w:rsidRPr="00DD05CE" w:rsidRDefault="003E1CBB" w:rsidP="003E1CBB">
      <w:pPr>
        <w:pStyle w:val="a3"/>
        <w:jc w:val="center"/>
        <w:rPr>
          <w:rFonts w:ascii="Times New Roman" w:hAnsi="Times New Roman"/>
          <w:bCs/>
          <w:iCs/>
          <w:sz w:val="28"/>
          <w:szCs w:val="28"/>
        </w:rPr>
      </w:pPr>
    </w:p>
    <w:p w14:paraId="05AC799D" w14:textId="77777777" w:rsidR="003E1CBB" w:rsidRPr="00DD05CE" w:rsidRDefault="003E1CBB" w:rsidP="003E1CBB">
      <w:pPr>
        <w:pStyle w:val="a3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</w:p>
    <w:p w14:paraId="44C23BA6" w14:textId="77777777" w:rsidR="003E1CBB" w:rsidRPr="00484F28" w:rsidRDefault="003E1CBB" w:rsidP="003E1CBB">
      <w:pPr>
        <w:pStyle w:val="a3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484F28">
        <w:rPr>
          <w:rFonts w:ascii="Times New Roman" w:hAnsi="Times New Roman"/>
          <w:b/>
          <w:bCs/>
          <w:i/>
          <w:iCs/>
          <w:sz w:val="28"/>
          <w:szCs w:val="28"/>
        </w:rPr>
        <w:t>Сведения о недвижимом имуществе.</w:t>
      </w:r>
    </w:p>
    <w:p w14:paraId="6A77314F" w14:textId="6A00A563" w:rsidR="003E1CBB" w:rsidRPr="003A5C14" w:rsidRDefault="003E1CBB" w:rsidP="00535D8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5C14">
        <w:rPr>
          <w:rFonts w:ascii="Times New Roman" w:hAnsi="Times New Roman" w:cs="Times New Roman"/>
          <w:sz w:val="28"/>
          <w:szCs w:val="28"/>
        </w:rPr>
        <w:t xml:space="preserve">Здание бывшей </w:t>
      </w:r>
      <w:proofErr w:type="spellStart"/>
      <w:r w:rsidRPr="003A5C14">
        <w:rPr>
          <w:rFonts w:ascii="Times New Roman" w:hAnsi="Times New Roman" w:cs="Times New Roman"/>
          <w:sz w:val="28"/>
          <w:szCs w:val="28"/>
        </w:rPr>
        <w:t>иешивы</w:t>
      </w:r>
      <w:proofErr w:type="spellEnd"/>
      <w:r w:rsidRPr="003A5C14">
        <w:rPr>
          <w:rFonts w:ascii="Times New Roman" w:hAnsi="Times New Roman" w:cs="Times New Roman"/>
          <w:sz w:val="28"/>
          <w:szCs w:val="28"/>
        </w:rPr>
        <w:t xml:space="preserve"> было построено в модернистском архитектурном стиле. Изначально состояло из двух основных объемов: одноэтажного квадратного в плане зала, примыкающего к двухэтажному прямоугольному </w:t>
      </w:r>
      <w:bookmarkStart w:id="0" w:name="_GoBack"/>
      <w:bookmarkEnd w:id="0"/>
      <w:r w:rsidRPr="003A5C14">
        <w:rPr>
          <w:rFonts w:ascii="Times New Roman" w:hAnsi="Times New Roman" w:cs="Times New Roman"/>
          <w:sz w:val="28"/>
          <w:szCs w:val="28"/>
        </w:rPr>
        <w:t xml:space="preserve">в плане объема. Как и для большинства синагог, основной зал иешивы имеет практически квадратный план с размерами 15.6х15.4м. Крыша </w:t>
      </w:r>
      <w:r w:rsidR="000D7BFA">
        <w:rPr>
          <w:rFonts w:ascii="Times New Roman" w:hAnsi="Times New Roman" w:cs="Times New Roman"/>
          <w:sz w:val="28"/>
          <w:szCs w:val="28"/>
        </w:rPr>
        <w:br/>
      </w:r>
      <w:r w:rsidRPr="003A5C14">
        <w:rPr>
          <w:rFonts w:ascii="Times New Roman" w:hAnsi="Times New Roman" w:cs="Times New Roman"/>
          <w:sz w:val="28"/>
          <w:szCs w:val="28"/>
        </w:rPr>
        <w:t xml:space="preserve">над одноэтажной частью здания двускатная с вальмой в сторону двухэтажной части и врезкой в перпендикулярно расположена двускатная крыша </w:t>
      </w:r>
      <w:r w:rsidR="000D7BFA">
        <w:rPr>
          <w:rFonts w:ascii="Times New Roman" w:hAnsi="Times New Roman" w:cs="Times New Roman"/>
          <w:sz w:val="28"/>
          <w:szCs w:val="28"/>
        </w:rPr>
        <w:br/>
      </w:r>
      <w:r w:rsidRPr="003A5C14">
        <w:rPr>
          <w:rFonts w:ascii="Times New Roman" w:hAnsi="Times New Roman" w:cs="Times New Roman"/>
          <w:sz w:val="28"/>
          <w:szCs w:val="28"/>
        </w:rPr>
        <w:t>над двухэтажной частью с вальмой в сторону фронтона. Уникальной особенностью здания иешивы является конструктивное решение чердачного перекрытия зала, без промежуточных опор, деревянными балками, опирающимися только на наружные стены. Архитектура фасадов иешивы проста и лаконична. Главный фасад выделен немного выступающим двухэтажным ризалитом, завершенный фигурным фронтоном, который играет практически главную роль в формировании архитектурного образа здания. Овальное окно (</w:t>
      </w:r>
      <w:proofErr w:type="spellStart"/>
      <w:r w:rsidRPr="003A5C14">
        <w:rPr>
          <w:rFonts w:ascii="Times New Roman" w:hAnsi="Times New Roman" w:cs="Times New Roman"/>
          <w:sz w:val="28"/>
          <w:szCs w:val="28"/>
        </w:rPr>
        <w:t>люкарно</w:t>
      </w:r>
      <w:proofErr w:type="spellEnd"/>
      <w:r w:rsidRPr="003A5C14">
        <w:rPr>
          <w:rFonts w:ascii="Times New Roman" w:hAnsi="Times New Roman" w:cs="Times New Roman"/>
          <w:sz w:val="28"/>
          <w:szCs w:val="28"/>
        </w:rPr>
        <w:t xml:space="preserve">) фланкировано по центру двумя выступающими лопатками, имеющими сверху декоративное навершее (завершение) в виде простых каменных шаров. Фронтон на данном участке сверху имеет по центру изогнутый к низу очертание, а затем от лопаток, по двум сторонам закругляется до симметрично расположенных по краям фронтона невысоких кирпичных столбиках. Главный вход в здание подчеркнут по краям выступающими пилястрами с простым архитектурным декором и сверху декорирован простым карнизом лучкового очертания с «подвешенным» замковым камнем. Расположение проемов на ризалите главного фасада, </w:t>
      </w:r>
      <w:r w:rsidR="000D7BFA">
        <w:rPr>
          <w:rFonts w:ascii="Times New Roman" w:hAnsi="Times New Roman" w:cs="Times New Roman"/>
          <w:sz w:val="28"/>
          <w:szCs w:val="28"/>
        </w:rPr>
        <w:br/>
      </w:r>
      <w:r w:rsidRPr="003A5C14">
        <w:rPr>
          <w:rFonts w:ascii="Times New Roman" w:hAnsi="Times New Roman" w:cs="Times New Roman"/>
          <w:sz w:val="28"/>
          <w:szCs w:val="28"/>
        </w:rPr>
        <w:t xml:space="preserve">а также на двухэтажной части дворового фасада, асимметрично относительно оси фронтона, проемы смещены вправо (со двора влево). </w:t>
      </w:r>
      <w:proofErr w:type="spellStart"/>
      <w:r w:rsidRPr="003A5C14">
        <w:rPr>
          <w:rFonts w:ascii="Times New Roman" w:hAnsi="Times New Roman" w:cs="Times New Roman"/>
          <w:sz w:val="28"/>
          <w:szCs w:val="28"/>
        </w:rPr>
        <w:t>Разнобольшие</w:t>
      </w:r>
      <w:proofErr w:type="spellEnd"/>
      <w:r w:rsidRPr="003A5C14">
        <w:rPr>
          <w:rFonts w:ascii="Times New Roman" w:hAnsi="Times New Roman" w:cs="Times New Roman"/>
          <w:sz w:val="28"/>
          <w:szCs w:val="28"/>
        </w:rPr>
        <w:t xml:space="preserve"> </w:t>
      </w:r>
      <w:r w:rsidRPr="003A5C14">
        <w:rPr>
          <w:rFonts w:ascii="Times New Roman" w:hAnsi="Times New Roman" w:cs="Times New Roman"/>
          <w:sz w:val="28"/>
          <w:szCs w:val="28"/>
        </w:rPr>
        <w:lastRenderedPageBreak/>
        <w:t xml:space="preserve">оконные проемы по одноэтажной и двухэтажной части по контуру фасадов имеют оштукатуренные плинтуса с выступающими сверху замковыми камнями. По углам фасады декорированы лопатками, по периметру здания </w:t>
      </w:r>
      <w:r w:rsidR="000D7BFA">
        <w:rPr>
          <w:rFonts w:ascii="Times New Roman" w:hAnsi="Times New Roman" w:cs="Times New Roman"/>
          <w:sz w:val="28"/>
          <w:szCs w:val="28"/>
        </w:rPr>
        <w:br/>
      </w:r>
      <w:r w:rsidRPr="003A5C14">
        <w:rPr>
          <w:rFonts w:ascii="Times New Roman" w:hAnsi="Times New Roman" w:cs="Times New Roman"/>
          <w:sz w:val="28"/>
          <w:szCs w:val="28"/>
        </w:rPr>
        <w:t>под крышей проходит оштукатуренный профилированный карниз. Также</w:t>
      </w:r>
      <w:r w:rsidR="000D7BFA">
        <w:rPr>
          <w:rFonts w:ascii="Times New Roman" w:hAnsi="Times New Roman" w:cs="Times New Roman"/>
          <w:sz w:val="28"/>
          <w:szCs w:val="28"/>
        </w:rPr>
        <w:br/>
      </w:r>
      <w:r w:rsidRPr="003A5C14">
        <w:rPr>
          <w:rFonts w:ascii="Times New Roman" w:hAnsi="Times New Roman" w:cs="Times New Roman"/>
          <w:sz w:val="28"/>
          <w:szCs w:val="28"/>
        </w:rPr>
        <w:t xml:space="preserve">по оси южного фасада на плоскости стены между оконными проемами сохранились детали архитектурного декора ниши с расположенным </w:t>
      </w:r>
      <w:r w:rsidR="000D7BFA">
        <w:rPr>
          <w:rFonts w:ascii="Times New Roman" w:hAnsi="Times New Roman" w:cs="Times New Roman"/>
          <w:sz w:val="28"/>
          <w:szCs w:val="28"/>
        </w:rPr>
        <w:br/>
      </w:r>
      <w:r w:rsidRPr="003A5C14">
        <w:rPr>
          <w:rFonts w:ascii="Times New Roman" w:hAnsi="Times New Roman" w:cs="Times New Roman"/>
          <w:sz w:val="28"/>
          <w:szCs w:val="28"/>
        </w:rPr>
        <w:t>над ним небольшим оконным сдвоенным проемом (</w:t>
      </w:r>
      <w:proofErr w:type="spellStart"/>
      <w:r w:rsidRPr="003A5C14">
        <w:rPr>
          <w:rFonts w:ascii="Times New Roman" w:hAnsi="Times New Roman" w:cs="Times New Roman"/>
          <w:sz w:val="28"/>
          <w:szCs w:val="28"/>
        </w:rPr>
        <w:t>бифорий</w:t>
      </w:r>
      <w:proofErr w:type="spellEnd"/>
      <w:r w:rsidRPr="003A5C14">
        <w:rPr>
          <w:rFonts w:ascii="Times New Roman" w:hAnsi="Times New Roman" w:cs="Times New Roman"/>
          <w:sz w:val="28"/>
          <w:szCs w:val="28"/>
        </w:rPr>
        <w:t xml:space="preserve">) с маленькой стилизованной гирькой по центру. Вероятно, таким образом обозначалось место внутри помещения, где был размещен специальный шкаф – </w:t>
      </w:r>
      <w:proofErr w:type="spellStart"/>
      <w:r w:rsidRPr="003A5C14">
        <w:rPr>
          <w:rFonts w:ascii="Times New Roman" w:hAnsi="Times New Roman" w:cs="Times New Roman"/>
          <w:sz w:val="28"/>
          <w:szCs w:val="28"/>
        </w:rPr>
        <w:t>арон</w:t>
      </w:r>
      <w:proofErr w:type="spellEnd"/>
      <w:r w:rsidRPr="003A5C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5C14">
        <w:rPr>
          <w:rFonts w:ascii="Times New Roman" w:hAnsi="Times New Roman" w:cs="Times New Roman"/>
          <w:sz w:val="28"/>
          <w:szCs w:val="28"/>
        </w:rPr>
        <w:t>кодеш</w:t>
      </w:r>
      <w:proofErr w:type="spellEnd"/>
      <w:r w:rsidRPr="003A5C14">
        <w:rPr>
          <w:rFonts w:ascii="Times New Roman" w:hAnsi="Times New Roman" w:cs="Times New Roman"/>
          <w:sz w:val="28"/>
          <w:szCs w:val="28"/>
        </w:rPr>
        <w:t xml:space="preserve"> («Святой ковчег») для хранения свитков Торы. В связи с проведенной реконструкцией и приспособлением упраздненной иешивы под клуб </w:t>
      </w:r>
      <w:r w:rsidR="000D7BFA">
        <w:rPr>
          <w:rFonts w:ascii="Times New Roman" w:hAnsi="Times New Roman" w:cs="Times New Roman"/>
          <w:sz w:val="28"/>
          <w:szCs w:val="28"/>
        </w:rPr>
        <w:br/>
      </w:r>
      <w:r w:rsidRPr="003A5C14">
        <w:rPr>
          <w:rFonts w:ascii="Times New Roman" w:hAnsi="Times New Roman" w:cs="Times New Roman"/>
          <w:sz w:val="28"/>
          <w:szCs w:val="28"/>
        </w:rPr>
        <w:t>в 1940-м году (и последующими послевоенными модернизациями) планировка и внешний вид фасадов претерпели значительные изменения.</w:t>
      </w:r>
      <w:r w:rsidR="000D7BFA">
        <w:rPr>
          <w:rFonts w:ascii="Times New Roman" w:hAnsi="Times New Roman" w:cs="Times New Roman"/>
          <w:sz w:val="28"/>
          <w:szCs w:val="28"/>
        </w:rPr>
        <w:br/>
      </w:r>
      <w:r w:rsidRPr="003A5C14">
        <w:rPr>
          <w:rFonts w:ascii="Times New Roman" w:hAnsi="Times New Roman" w:cs="Times New Roman"/>
          <w:sz w:val="28"/>
          <w:szCs w:val="28"/>
        </w:rPr>
        <w:t xml:space="preserve">С правой стороны главного фасада выполнена пристройка с расположенной </w:t>
      </w:r>
      <w:r w:rsidR="000D7BFA">
        <w:rPr>
          <w:rFonts w:ascii="Times New Roman" w:hAnsi="Times New Roman" w:cs="Times New Roman"/>
          <w:sz w:val="28"/>
          <w:szCs w:val="28"/>
        </w:rPr>
        <w:br/>
      </w:r>
      <w:r w:rsidRPr="003A5C14">
        <w:rPr>
          <w:rFonts w:ascii="Times New Roman" w:hAnsi="Times New Roman" w:cs="Times New Roman"/>
          <w:sz w:val="28"/>
          <w:szCs w:val="28"/>
        </w:rPr>
        <w:t xml:space="preserve">в ней лестницей на 2-й этаж. Позже со стороны южного фасада появилась пристройка из расположенного в ней кинопроекционного для зрительного зала дома культуры. Оконные проемы со стороны Южного, Западного и северного фасадов были частично заложены, со стороны западного фасада пробиты новые дверные проемы для эвакуации из зрительного зала. В основном объеме зала бывшей </w:t>
      </w:r>
      <w:proofErr w:type="spellStart"/>
      <w:r w:rsidRPr="003A5C14">
        <w:rPr>
          <w:rFonts w:ascii="Times New Roman" w:hAnsi="Times New Roman" w:cs="Times New Roman"/>
          <w:sz w:val="28"/>
          <w:szCs w:val="28"/>
        </w:rPr>
        <w:t>иешивы</w:t>
      </w:r>
      <w:proofErr w:type="spellEnd"/>
      <w:r w:rsidRPr="003A5C14">
        <w:rPr>
          <w:rFonts w:ascii="Times New Roman" w:hAnsi="Times New Roman" w:cs="Times New Roman"/>
          <w:sz w:val="28"/>
          <w:szCs w:val="28"/>
        </w:rPr>
        <w:t xml:space="preserve"> высотой почти в 6.0 м была возведена деревянная перегородка на всю высоту, отделяющая вестибюль от зрительного зала; </w:t>
      </w:r>
      <w:r w:rsidR="000D7BFA">
        <w:rPr>
          <w:rFonts w:ascii="Times New Roman" w:hAnsi="Times New Roman" w:cs="Times New Roman"/>
          <w:sz w:val="28"/>
          <w:szCs w:val="28"/>
        </w:rPr>
        <w:br/>
      </w:r>
      <w:r w:rsidRPr="003A5C14">
        <w:rPr>
          <w:rFonts w:ascii="Times New Roman" w:hAnsi="Times New Roman" w:cs="Times New Roman"/>
          <w:sz w:val="28"/>
          <w:szCs w:val="28"/>
        </w:rPr>
        <w:t xml:space="preserve">в несущей стене двухэтажной части в уровне первого этажа был пробит большой проем для сцены. С уровня сцены вдоль внутренней стены западной части построена открытая деревянная лестница на второй этаж </w:t>
      </w:r>
      <w:r w:rsidR="000D7BFA">
        <w:rPr>
          <w:rFonts w:ascii="Times New Roman" w:hAnsi="Times New Roman" w:cs="Times New Roman"/>
          <w:sz w:val="28"/>
          <w:szCs w:val="28"/>
        </w:rPr>
        <w:br/>
      </w:r>
      <w:r w:rsidRPr="003A5C14">
        <w:rPr>
          <w:rFonts w:ascii="Times New Roman" w:hAnsi="Times New Roman" w:cs="Times New Roman"/>
          <w:sz w:val="28"/>
          <w:szCs w:val="28"/>
        </w:rPr>
        <w:t xml:space="preserve">в репетиционный зал. Над вестибюлем возведено новое перекрытие на уровне примыкания к горизонтальному </w:t>
      </w:r>
      <w:proofErr w:type="spellStart"/>
      <w:r w:rsidRPr="003A5C14">
        <w:rPr>
          <w:rFonts w:ascii="Times New Roman" w:hAnsi="Times New Roman" w:cs="Times New Roman"/>
          <w:sz w:val="28"/>
          <w:szCs w:val="28"/>
        </w:rPr>
        <w:t>импасту</w:t>
      </w:r>
      <w:proofErr w:type="spellEnd"/>
      <w:r w:rsidRPr="003A5C14">
        <w:rPr>
          <w:rFonts w:ascii="Times New Roman" w:hAnsi="Times New Roman" w:cs="Times New Roman"/>
          <w:sz w:val="28"/>
          <w:szCs w:val="28"/>
        </w:rPr>
        <w:t xml:space="preserve"> окон на главном фасаде. </w:t>
      </w:r>
      <w:r w:rsidRPr="003A5C14">
        <w:rPr>
          <w:rFonts w:ascii="Times New Roman" w:hAnsi="Times New Roman" w:cs="Times New Roman"/>
          <w:sz w:val="28"/>
          <w:szCs w:val="28"/>
        </w:rPr>
        <w:tab/>
      </w:r>
    </w:p>
    <w:p w14:paraId="79AB9403" w14:textId="77777777" w:rsidR="003E1CBB" w:rsidRPr="00E50E57" w:rsidRDefault="003E1CBB" w:rsidP="003E1CBB">
      <w:pPr>
        <w:pStyle w:val="a3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14:paraId="465A4202" w14:textId="77777777" w:rsidR="003E1CBB" w:rsidRPr="00DD05CE" w:rsidRDefault="003E1CBB" w:rsidP="003E1CBB">
      <w:pPr>
        <w:pStyle w:val="a3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DD05CE">
        <w:rPr>
          <w:rFonts w:ascii="Times New Roman" w:hAnsi="Times New Roman"/>
          <w:b/>
          <w:bCs/>
          <w:i/>
          <w:iCs/>
          <w:sz w:val="28"/>
          <w:szCs w:val="28"/>
        </w:rPr>
        <w:t>Историческая справка</w:t>
      </w:r>
    </w:p>
    <w:p w14:paraId="0FA31794" w14:textId="68B6E768" w:rsidR="003E1CBB" w:rsidRPr="00DD05CE" w:rsidRDefault="003E1CBB" w:rsidP="003E1C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D05CE">
        <w:rPr>
          <w:rFonts w:ascii="Times New Roman" w:hAnsi="Times New Roman"/>
          <w:sz w:val="28"/>
          <w:szCs w:val="28"/>
        </w:rPr>
        <w:tab/>
      </w:r>
      <w:r w:rsidRPr="009C78CE">
        <w:rPr>
          <w:rFonts w:ascii="Times New Roman" w:hAnsi="Times New Roman"/>
          <w:color w:val="000000"/>
          <w:sz w:val="28"/>
          <w:szCs w:val="28"/>
        </w:rPr>
        <w:t xml:space="preserve">Центром религиозной жизни иудеев Клецка была </w:t>
      </w:r>
      <w:proofErr w:type="spellStart"/>
      <w:r w:rsidRPr="009C78CE">
        <w:rPr>
          <w:rFonts w:ascii="Times New Roman" w:hAnsi="Times New Roman"/>
          <w:color w:val="000000"/>
          <w:sz w:val="28"/>
          <w:szCs w:val="28"/>
        </w:rPr>
        <w:t>иешива</w:t>
      </w:r>
      <w:proofErr w:type="spellEnd"/>
      <w:r w:rsidRPr="009C78CE">
        <w:rPr>
          <w:rFonts w:ascii="Times New Roman" w:hAnsi="Times New Roman"/>
          <w:color w:val="000000"/>
          <w:sz w:val="28"/>
          <w:szCs w:val="28"/>
        </w:rPr>
        <w:t xml:space="preserve"> «</w:t>
      </w:r>
      <w:proofErr w:type="spellStart"/>
      <w:r w:rsidRPr="009C78CE">
        <w:rPr>
          <w:rFonts w:ascii="Times New Roman" w:hAnsi="Times New Roman"/>
          <w:color w:val="000000"/>
          <w:sz w:val="28"/>
          <w:szCs w:val="28"/>
        </w:rPr>
        <w:t>Эц</w:t>
      </w:r>
      <w:proofErr w:type="spellEnd"/>
      <w:r w:rsidRPr="009C78CE">
        <w:rPr>
          <w:rFonts w:ascii="Times New Roman" w:hAnsi="Times New Roman"/>
          <w:color w:val="000000"/>
          <w:sz w:val="28"/>
          <w:szCs w:val="28"/>
        </w:rPr>
        <w:t>-Хаим»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spellStart"/>
      <w:r w:rsidRPr="00DD05CE">
        <w:rPr>
          <w:rFonts w:ascii="Times New Roman" w:hAnsi="Times New Roman"/>
          <w:sz w:val="28"/>
          <w:szCs w:val="28"/>
        </w:rPr>
        <w:t>Иешива</w:t>
      </w:r>
      <w:proofErr w:type="spellEnd"/>
      <w:r w:rsidRPr="00DD05CE">
        <w:rPr>
          <w:rFonts w:ascii="Times New Roman" w:hAnsi="Times New Roman"/>
          <w:sz w:val="28"/>
          <w:szCs w:val="28"/>
        </w:rPr>
        <w:t xml:space="preserve"> – бывшая еврейская школа раввинов построена </w:t>
      </w:r>
      <w:r>
        <w:rPr>
          <w:rFonts w:ascii="Times New Roman" w:hAnsi="Times New Roman"/>
          <w:sz w:val="28"/>
          <w:szCs w:val="28"/>
        </w:rPr>
        <w:t xml:space="preserve">на рубеже </w:t>
      </w:r>
      <w:r w:rsidR="000D7BFA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19-20 ст. из кирпича. </w:t>
      </w:r>
      <w:r w:rsidRPr="00DD05CE">
        <w:rPr>
          <w:rFonts w:ascii="Times New Roman" w:hAnsi="Times New Roman"/>
          <w:sz w:val="28"/>
          <w:szCs w:val="28"/>
        </w:rPr>
        <w:t xml:space="preserve">Здание было построено для высшего учебного колледжа по подготовке Раввинов </w:t>
      </w:r>
      <w:r>
        <w:rPr>
          <w:rFonts w:ascii="Times New Roman" w:hAnsi="Times New Roman"/>
          <w:color w:val="000000"/>
          <w:sz w:val="28"/>
          <w:szCs w:val="28"/>
        </w:rPr>
        <w:t xml:space="preserve">в 1929 году на </w:t>
      </w:r>
      <w:r w:rsidRPr="009C78CE">
        <w:rPr>
          <w:rFonts w:ascii="Times New Roman" w:hAnsi="Times New Roman"/>
          <w:color w:val="000000"/>
          <w:sz w:val="28"/>
          <w:szCs w:val="28"/>
        </w:rPr>
        <w:t xml:space="preserve">средства богатого мецената. С самого основания и до закрытия ее возглавлял </w:t>
      </w:r>
      <w:proofErr w:type="spellStart"/>
      <w:r w:rsidRPr="009C78CE">
        <w:rPr>
          <w:rFonts w:ascii="Times New Roman" w:hAnsi="Times New Roman"/>
          <w:color w:val="000000"/>
          <w:sz w:val="28"/>
          <w:szCs w:val="28"/>
        </w:rPr>
        <w:t>рав</w:t>
      </w:r>
      <w:proofErr w:type="spellEnd"/>
      <w:r w:rsidRPr="009C78CE">
        <w:rPr>
          <w:rFonts w:ascii="Times New Roman" w:hAnsi="Times New Roman"/>
          <w:color w:val="000000"/>
          <w:sz w:val="28"/>
          <w:szCs w:val="28"/>
        </w:rPr>
        <w:t xml:space="preserve"> Аарон </w:t>
      </w:r>
      <w:proofErr w:type="spellStart"/>
      <w:r w:rsidRPr="009C78CE">
        <w:rPr>
          <w:rFonts w:ascii="Times New Roman" w:hAnsi="Times New Roman"/>
          <w:color w:val="000000"/>
          <w:sz w:val="28"/>
          <w:szCs w:val="28"/>
        </w:rPr>
        <w:t>Котлер</w:t>
      </w:r>
      <w:proofErr w:type="spellEnd"/>
      <w:r w:rsidRPr="009C78CE">
        <w:rPr>
          <w:rFonts w:ascii="Times New Roman" w:hAnsi="Times New Roman"/>
          <w:color w:val="000000"/>
          <w:sz w:val="28"/>
          <w:szCs w:val="28"/>
        </w:rPr>
        <w:t xml:space="preserve">. В 1931 году </w:t>
      </w:r>
      <w:r w:rsidR="000D7BFA">
        <w:rPr>
          <w:rFonts w:ascii="Times New Roman" w:hAnsi="Times New Roman"/>
          <w:color w:val="000000"/>
          <w:sz w:val="28"/>
          <w:szCs w:val="28"/>
        </w:rPr>
        <w:br/>
      </w:r>
      <w:r w:rsidRPr="009C78CE">
        <w:rPr>
          <w:rFonts w:ascii="Times New Roman" w:hAnsi="Times New Roman"/>
          <w:color w:val="000000"/>
          <w:sz w:val="28"/>
          <w:szCs w:val="28"/>
        </w:rPr>
        <w:t xml:space="preserve">в ней обучалось 270 человек. Период деятельности </w:t>
      </w:r>
      <w:proofErr w:type="spellStart"/>
      <w:r w:rsidRPr="009C78CE">
        <w:rPr>
          <w:rFonts w:ascii="Times New Roman" w:hAnsi="Times New Roman"/>
          <w:color w:val="000000"/>
          <w:sz w:val="28"/>
          <w:szCs w:val="28"/>
        </w:rPr>
        <w:t>иешивы</w:t>
      </w:r>
      <w:proofErr w:type="spellEnd"/>
      <w:r w:rsidRPr="009C78CE">
        <w:rPr>
          <w:rFonts w:ascii="Times New Roman" w:hAnsi="Times New Roman"/>
          <w:color w:val="000000"/>
          <w:sz w:val="28"/>
          <w:szCs w:val="28"/>
        </w:rPr>
        <w:t xml:space="preserve"> «</w:t>
      </w:r>
      <w:proofErr w:type="spellStart"/>
      <w:r w:rsidRPr="009C78CE">
        <w:rPr>
          <w:rFonts w:ascii="Times New Roman" w:hAnsi="Times New Roman"/>
          <w:color w:val="000000"/>
          <w:sz w:val="28"/>
          <w:szCs w:val="28"/>
        </w:rPr>
        <w:t>Эц</w:t>
      </w:r>
      <w:proofErr w:type="spellEnd"/>
      <w:r w:rsidRPr="009C78CE">
        <w:rPr>
          <w:rFonts w:ascii="Times New Roman" w:hAnsi="Times New Roman"/>
          <w:color w:val="000000"/>
          <w:sz w:val="28"/>
          <w:szCs w:val="28"/>
        </w:rPr>
        <w:t xml:space="preserve">-Хаим» </w:t>
      </w:r>
      <w:r w:rsidR="000D7BFA">
        <w:rPr>
          <w:rFonts w:ascii="Times New Roman" w:hAnsi="Times New Roman"/>
          <w:color w:val="000000"/>
          <w:sz w:val="28"/>
          <w:szCs w:val="28"/>
        </w:rPr>
        <w:br/>
      </w:r>
      <w:r w:rsidRPr="009C78CE">
        <w:rPr>
          <w:rFonts w:ascii="Times New Roman" w:hAnsi="Times New Roman"/>
          <w:color w:val="000000"/>
          <w:sz w:val="28"/>
          <w:szCs w:val="28"/>
        </w:rPr>
        <w:t>в Клецке завершился вместе с началом Второй мировой войны. Аарон Котлер вместе с учениками покинул Клецк.</w:t>
      </w:r>
    </w:p>
    <w:p w14:paraId="7ECC3BDD" w14:textId="4BD865B6" w:rsidR="003E1CBB" w:rsidRDefault="003E1CBB" w:rsidP="003E1C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D05CE">
        <w:rPr>
          <w:rFonts w:ascii="Times New Roman" w:hAnsi="Times New Roman"/>
          <w:sz w:val="28"/>
          <w:szCs w:val="28"/>
        </w:rPr>
        <w:t xml:space="preserve">24.10.2014г. в здании </w:t>
      </w:r>
      <w:proofErr w:type="spellStart"/>
      <w:r w:rsidRPr="00DD05CE">
        <w:rPr>
          <w:rFonts w:ascii="Times New Roman" w:hAnsi="Times New Roman"/>
          <w:sz w:val="28"/>
          <w:szCs w:val="28"/>
        </w:rPr>
        <w:t>иешивы</w:t>
      </w:r>
      <w:proofErr w:type="spellEnd"/>
      <w:r w:rsidRPr="00DD05CE">
        <w:rPr>
          <w:rFonts w:ascii="Times New Roman" w:hAnsi="Times New Roman"/>
          <w:sz w:val="28"/>
          <w:szCs w:val="28"/>
        </w:rPr>
        <w:t xml:space="preserve"> была проведена конференция для евреев, </w:t>
      </w:r>
      <w:r w:rsidR="000D7BFA">
        <w:rPr>
          <w:rFonts w:ascii="Times New Roman" w:hAnsi="Times New Roman"/>
          <w:sz w:val="28"/>
          <w:szCs w:val="28"/>
        </w:rPr>
        <w:br/>
      </w:r>
      <w:r w:rsidRPr="00DD05CE">
        <w:rPr>
          <w:rFonts w:ascii="Times New Roman" w:hAnsi="Times New Roman"/>
          <w:sz w:val="28"/>
          <w:szCs w:val="28"/>
        </w:rPr>
        <w:t>на которой присутствовал сам внук Аарона Котлера.</w:t>
      </w:r>
    </w:p>
    <w:p w14:paraId="7C2188D7" w14:textId="78721091" w:rsidR="003E1CBB" w:rsidRPr="00725EBB" w:rsidRDefault="003E1CBB" w:rsidP="008F4EEC">
      <w:pPr>
        <w:pStyle w:val="a4"/>
        <w:jc w:val="both"/>
        <w:rPr>
          <w:sz w:val="28"/>
          <w:szCs w:val="28"/>
        </w:rPr>
      </w:pPr>
      <w:r w:rsidRPr="00DD05CE">
        <w:rPr>
          <w:sz w:val="28"/>
          <w:szCs w:val="28"/>
        </w:rPr>
        <w:tab/>
      </w:r>
      <w:r w:rsidRPr="00DD05CE">
        <w:rPr>
          <w:b/>
          <w:bCs/>
          <w:i/>
          <w:iCs/>
          <w:sz w:val="28"/>
          <w:szCs w:val="28"/>
        </w:rPr>
        <w:t>Состояние:</w:t>
      </w:r>
      <w:r w:rsidRPr="00DD05CE">
        <w:rPr>
          <w:color w:val="000000"/>
          <w:spacing w:val="-1"/>
          <w:sz w:val="28"/>
          <w:szCs w:val="28"/>
        </w:rPr>
        <w:t xml:space="preserve"> Здание находится в удовлетворительном состоянии. </w:t>
      </w:r>
      <w:r w:rsidR="00644E2E">
        <w:rPr>
          <w:color w:val="000000"/>
          <w:spacing w:val="-1"/>
          <w:sz w:val="28"/>
          <w:szCs w:val="28"/>
        </w:rPr>
        <w:br/>
      </w:r>
      <w:r w:rsidRPr="00DD05CE">
        <w:rPr>
          <w:sz w:val="28"/>
          <w:szCs w:val="28"/>
        </w:rPr>
        <w:t>С 1994 года не используется.</w:t>
      </w:r>
      <w:r w:rsidRPr="00725EBB">
        <w:rPr>
          <w:sz w:val="28"/>
          <w:szCs w:val="28"/>
        </w:rPr>
        <w:t xml:space="preserve"> Наблюдаются очаги осыпания штукатурки, трещины и сколы.  Фасад и фундамент требуют капитального ремонта. Некоторые элементы покрытия крыши пришли в негодность </w:t>
      </w:r>
    </w:p>
    <w:p w14:paraId="2D8B8E2D" w14:textId="77777777" w:rsidR="003E1CBB" w:rsidRPr="00DD05CE" w:rsidRDefault="003E1CBB" w:rsidP="003E1CBB">
      <w:pPr>
        <w:pStyle w:val="a4"/>
        <w:spacing w:before="0" w:beforeAutospacing="0" w:after="0" w:afterAutospacing="0"/>
        <w:ind w:firstLine="709"/>
        <w:jc w:val="both"/>
        <w:rPr>
          <w:color w:val="000000"/>
          <w:spacing w:val="-1"/>
          <w:sz w:val="28"/>
          <w:szCs w:val="28"/>
        </w:rPr>
      </w:pPr>
    </w:p>
    <w:p w14:paraId="5DDA27BE" w14:textId="5B057515" w:rsidR="003E1CBB" w:rsidRPr="00DD05CE" w:rsidRDefault="003E1CBB" w:rsidP="003E1CBB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DD05CE">
        <w:rPr>
          <w:rFonts w:ascii="Times New Roman" w:hAnsi="Times New Roman"/>
          <w:b/>
          <w:bCs/>
          <w:i/>
          <w:iCs/>
          <w:sz w:val="28"/>
          <w:szCs w:val="28"/>
        </w:rPr>
        <w:tab/>
        <w:t xml:space="preserve"> Правоустанавливающие документы: </w:t>
      </w:r>
      <w:r w:rsidRPr="00DD05CE">
        <w:rPr>
          <w:rFonts w:ascii="Times New Roman" w:hAnsi="Times New Roman"/>
          <w:sz w:val="28"/>
          <w:szCs w:val="28"/>
        </w:rPr>
        <w:t>на объект наследия разработан научный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05CE">
        <w:rPr>
          <w:rFonts w:ascii="Times New Roman" w:hAnsi="Times New Roman"/>
          <w:sz w:val="28"/>
          <w:szCs w:val="28"/>
        </w:rPr>
        <w:t xml:space="preserve">паспорт </w:t>
      </w:r>
      <w:r>
        <w:rPr>
          <w:rFonts w:ascii="Times New Roman" w:hAnsi="Times New Roman"/>
          <w:sz w:val="28"/>
          <w:szCs w:val="28"/>
        </w:rPr>
        <w:t>(07.12.2022</w:t>
      </w:r>
      <w:r w:rsidRPr="00DD05CE">
        <w:rPr>
          <w:rFonts w:ascii="Times New Roman" w:hAnsi="Times New Roman"/>
          <w:sz w:val="28"/>
          <w:szCs w:val="28"/>
        </w:rPr>
        <w:t xml:space="preserve">г.). </w:t>
      </w:r>
      <w:r w:rsidRPr="00DD05CE">
        <w:rPr>
          <w:rFonts w:ascii="Times New Roman" w:hAnsi="Times New Roman"/>
          <w:sz w:val="28"/>
          <w:szCs w:val="28"/>
          <w:lang w:val="be-BY"/>
        </w:rPr>
        <w:t xml:space="preserve">Разработан проект зон охраны, утверждён Министерством культуры РБ </w:t>
      </w:r>
      <w:r w:rsidRPr="00DD05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03.05.2023г. № 77.</w:t>
      </w:r>
      <w:r w:rsidRPr="00DD05CE"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DD05CE">
        <w:rPr>
          <w:rFonts w:ascii="Times New Roman" w:hAnsi="Times New Roman"/>
          <w:sz w:val="28"/>
          <w:szCs w:val="28"/>
        </w:rPr>
        <w:t xml:space="preserve">Установлена охранная доска, подписано охранное обязательство № </w:t>
      </w:r>
      <w:r w:rsidRPr="00DD05CE">
        <w:rPr>
          <w:rFonts w:ascii="Times New Roman" w:hAnsi="Times New Roman"/>
          <w:sz w:val="28"/>
          <w:szCs w:val="28"/>
          <w:lang w:val="be-BY"/>
        </w:rPr>
        <w:t xml:space="preserve">6/06/01-10/1/002 от 11.05.2017 г. </w:t>
      </w:r>
    </w:p>
    <w:p w14:paraId="1533843C" w14:textId="77777777" w:rsidR="003E1CBB" w:rsidRPr="00DD05CE" w:rsidRDefault="003E1CBB" w:rsidP="003E1CBB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7464ADF6" w14:textId="77777777" w:rsidR="003E1CBB" w:rsidRPr="00DD05CE" w:rsidRDefault="003E1CBB" w:rsidP="003E1CBB">
      <w:pPr>
        <w:pStyle w:val="a3"/>
        <w:ind w:firstLine="142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DD05CE">
        <w:rPr>
          <w:rFonts w:ascii="Times New Roman" w:hAnsi="Times New Roman"/>
          <w:b/>
          <w:bCs/>
          <w:i/>
          <w:iCs/>
          <w:sz w:val="28"/>
          <w:szCs w:val="28"/>
        </w:rPr>
        <w:tab/>
        <w:t xml:space="preserve">Собственник объекта: </w:t>
      </w:r>
    </w:p>
    <w:p w14:paraId="5572B119" w14:textId="77777777" w:rsidR="003E1CBB" w:rsidRPr="00DD05CE" w:rsidRDefault="003E1CBB" w:rsidP="003E1CBB">
      <w:pPr>
        <w:pStyle w:val="a3"/>
        <w:ind w:firstLine="142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D05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ГУ «Музей истории </w:t>
      </w:r>
      <w:proofErr w:type="spellStart"/>
      <w:r w:rsidRPr="00DD05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Клетчины</w:t>
      </w:r>
      <w:proofErr w:type="spellEnd"/>
      <w:r w:rsidRPr="00DD05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</w:p>
    <w:p w14:paraId="2C00FA4E" w14:textId="77777777" w:rsidR="003E1CBB" w:rsidRPr="00DD05CE" w:rsidRDefault="003E1CBB" w:rsidP="003E1CBB">
      <w:pPr>
        <w:spacing w:after="0" w:line="240" w:lineRule="auto"/>
        <w:ind w:firstLine="142"/>
        <w:rPr>
          <w:rFonts w:ascii="Times New Roman" w:eastAsia="Times New Roman" w:hAnsi="Times New Roman"/>
          <w:color w:val="000000"/>
          <w:sz w:val="28"/>
          <w:szCs w:val="28"/>
        </w:rPr>
      </w:pPr>
      <w:r w:rsidRPr="00DD05CE">
        <w:rPr>
          <w:rFonts w:ascii="Times New Roman" w:eastAsia="Times New Roman" w:hAnsi="Times New Roman"/>
          <w:color w:val="000000"/>
          <w:sz w:val="28"/>
          <w:szCs w:val="28"/>
        </w:rPr>
        <w:t xml:space="preserve">222531, Минская обл., г. Клецк, пл. Маяковского, 4 </w:t>
      </w:r>
      <w:r w:rsidRPr="00DD05CE">
        <w:rPr>
          <w:rFonts w:ascii="Times New Roman" w:eastAsia="Times New Roman" w:hAnsi="Times New Roman"/>
          <w:color w:val="000000"/>
          <w:sz w:val="28"/>
          <w:szCs w:val="28"/>
        </w:rPr>
        <w:br/>
        <w:t xml:space="preserve">   65-0-68; 62-5-09</w:t>
      </w:r>
    </w:p>
    <w:p w14:paraId="3C8F3D3B" w14:textId="77777777" w:rsidR="003E1CBB" w:rsidRPr="008F4EEC" w:rsidRDefault="003E1CBB" w:rsidP="008F4EEC">
      <w:pPr>
        <w:rPr>
          <w:rFonts w:ascii="Times New Roman" w:hAnsi="Times New Roman" w:cs="Times New Roman"/>
          <w:sz w:val="28"/>
          <w:szCs w:val="28"/>
        </w:rPr>
      </w:pPr>
      <w:r w:rsidRPr="008F4EEC">
        <w:rPr>
          <w:rFonts w:ascii="Times New Roman" w:hAnsi="Times New Roman" w:cs="Times New Roman"/>
          <w:sz w:val="28"/>
          <w:szCs w:val="28"/>
        </w:rPr>
        <w:t>эл. почта mgk@museumkletsk.by</w:t>
      </w:r>
    </w:p>
    <w:p w14:paraId="5E2CD16E" w14:textId="15F14E89" w:rsidR="003E1CBB" w:rsidRPr="00DD05CE" w:rsidRDefault="003E1CBB" w:rsidP="003E1CB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DD05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DD05CE">
        <w:rPr>
          <w:rFonts w:ascii="Times New Roman" w:hAnsi="Times New Roman"/>
          <w:b/>
          <w:i/>
          <w:iCs/>
          <w:sz w:val="28"/>
          <w:szCs w:val="28"/>
        </w:rPr>
        <w:tab/>
        <w:t xml:space="preserve">Информация для инвестора: </w:t>
      </w:r>
      <w:r w:rsidRPr="00DD05CE">
        <w:rPr>
          <w:rFonts w:ascii="Times New Roman" w:hAnsi="Times New Roman"/>
          <w:bCs/>
          <w:sz w:val="28"/>
          <w:szCs w:val="28"/>
        </w:rPr>
        <w:t>в случае имеющихся инвестиционных предложений просим обращаться</w:t>
      </w:r>
      <w:r>
        <w:rPr>
          <w:rFonts w:ascii="Times New Roman" w:hAnsi="Times New Roman"/>
          <w:bCs/>
          <w:sz w:val="28"/>
          <w:szCs w:val="28"/>
        </w:rPr>
        <w:t>: заместитель начальника</w:t>
      </w:r>
      <w:r w:rsidRPr="00DD05CE">
        <w:rPr>
          <w:rFonts w:ascii="Times New Roman" w:hAnsi="Times New Roman"/>
          <w:bCs/>
          <w:sz w:val="28"/>
          <w:szCs w:val="28"/>
        </w:rPr>
        <w:t xml:space="preserve"> отдела идеологической работы, культуры и по делам молодежи Клецкого райо</w:t>
      </w:r>
      <w:r>
        <w:rPr>
          <w:rFonts w:ascii="Times New Roman" w:hAnsi="Times New Roman"/>
          <w:bCs/>
          <w:sz w:val="28"/>
          <w:szCs w:val="28"/>
        </w:rPr>
        <w:t xml:space="preserve">нного исполнительного комитета </w:t>
      </w:r>
      <w:r w:rsidRPr="00DD05CE">
        <w:rPr>
          <w:rFonts w:ascii="Times New Roman" w:hAnsi="Times New Roman"/>
          <w:bCs/>
          <w:sz w:val="28"/>
          <w:szCs w:val="28"/>
        </w:rPr>
        <w:t>Ромашко Кристин</w:t>
      </w:r>
      <w:r w:rsidR="00483F15">
        <w:rPr>
          <w:rFonts w:ascii="Times New Roman" w:hAnsi="Times New Roman"/>
          <w:bCs/>
          <w:sz w:val="28"/>
          <w:szCs w:val="28"/>
        </w:rPr>
        <w:t>е</w:t>
      </w:r>
      <w:r w:rsidRPr="00DD05CE">
        <w:rPr>
          <w:rFonts w:ascii="Times New Roman" w:hAnsi="Times New Roman"/>
          <w:bCs/>
          <w:sz w:val="28"/>
          <w:szCs w:val="28"/>
        </w:rPr>
        <w:t xml:space="preserve"> Игоревн</w:t>
      </w:r>
      <w:r w:rsidR="00483F15">
        <w:rPr>
          <w:rFonts w:ascii="Times New Roman" w:hAnsi="Times New Roman"/>
          <w:bCs/>
          <w:sz w:val="28"/>
          <w:szCs w:val="28"/>
        </w:rPr>
        <w:t>е</w:t>
      </w:r>
      <w:r w:rsidRPr="00DD05CE">
        <w:rPr>
          <w:rFonts w:ascii="Times New Roman" w:hAnsi="Times New Roman"/>
          <w:bCs/>
          <w:sz w:val="28"/>
          <w:szCs w:val="28"/>
        </w:rPr>
        <w:t>, тел. 801793-</w:t>
      </w:r>
      <w:r>
        <w:rPr>
          <w:rFonts w:ascii="Times New Roman" w:hAnsi="Times New Roman"/>
          <w:bCs/>
          <w:sz w:val="28"/>
          <w:szCs w:val="28"/>
        </w:rPr>
        <w:t>65</w:t>
      </w:r>
      <w:r w:rsidRPr="00DD05CE">
        <w:rPr>
          <w:rFonts w:ascii="Times New Roman" w:hAnsi="Times New Roman"/>
          <w:bCs/>
          <w:sz w:val="28"/>
          <w:szCs w:val="28"/>
        </w:rPr>
        <w:t>-</w:t>
      </w:r>
      <w:r>
        <w:rPr>
          <w:rFonts w:ascii="Times New Roman" w:hAnsi="Times New Roman"/>
          <w:bCs/>
          <w:sz w:val="28"/>
          <w:szCs w:val="28"/>
        </w:rPr>
        <w:t>0</w:t>
      </w:r>
      <w:r w:rsidRPr="00DD05CE">
        <w:rPr>
          <w:rFonts w:ascii="Times New Roman" w:hAnsi="Times New Roman"/>
          <w:bCs/>
          <w:sz w:val="28"/>
          <w:szCs w:val="28"/>
        </w:rPr>
        <w:t>-</w:t>
      </w:r>
      <w:r>
        <w:rPr>
          <w:rFonts w:ascii="Times New Roman" w:hAnsi="Times New Roman"/>
          <w:bCs/>
          <w:sz w:val="28"/>
          <w:szCs w:val="28"/>
        </w:rPr>
        <w:t>71; директор</w:t>
      </w:r>
      <w:r w:rsidR="00483F15">
        <w:rPr>
          <w:rFonts w:ascii="Times New Roman" w:hAnsi="Times New Roman"/>
          <w:bCs/>
          <w:sz w:val="28"/>
          <w:szCs w:val="28"/>
        </w:rPr>
        <w:t>у</w:t>
      </w:r>
      <w:r>
        <w:rPr>
          <w:rFonts w:ascii="Times New Roman" w:hAnsi="Times New Roman"/>
          <w:bCs/>
          <w:sz w:val="28"/>
          <w:szCs w:val="28"/>
        </w:rPr>
        <w:t xml:space="preserve"> ГУ «Музей истории </w:t>
      </w:r>
      <w:proofErr w:type="spellStart"/>
      <w:r>
        <w:rPr>
          <w:rFonts w:ascii="Times New Roman" w:hAnsi="Times New Roman"/>
          <w:bCs/>
          <w:sz w:val="28"/>
          <w:szCs w:val="28"/>
        </w:rPr>
        <w:t>Клетчины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» </w:t>
      </w:r>
      <w:proofErr w:type="spellStart"/>
      <w:r>
        <w:rPr>
          <w:rFonts w:ascii="Times New Roman" w:hAnsi="Times New Roman"/>
          <w:bCs/>
          <w:sz w:val="28"/>
          <w:szCs w:val="28"/>
        </w:rPr>
        <w:t>Бобко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Марин</w:t>
      </w:r>
      <w:r w:rsidR="00483F15">
        <w:rPr>
          <w:rFonts w:ascii="Times New Roman" w:hAnsi="Times New Roman"/>
          <w:bCs/>
          <w:sz w:val="28"/>
          <w:szCs w:val="28"/>
        </w:rPr>
        <w:t>е</w:t>
      </w:r>
      <w:r>
        <w:rPr>
          <w:rFonts w:ascii="Times New Roman" w:hAnsi="Times New Roman"/>
          <w:bCs/>
          <w:sz w:val="28"/>
          <w:szCs w:val="28"/>
        </w:rPr>
        <w:t xml:space="preserve"> Анатольевн</w:t>
      </w:r>
      <w:r w:rsidR="00483F15">
        <w:rPr>
          <w:rFonts w:ascii="Times New Roman" w:hAnsi="Times New Roman"/>
          <w:bCs/>
          <w:sz w:val="28"/>
          <w:szCs w:val="28"/>
        </w:rPr>
        <w:t>е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0D7BFA">
        <w:rPr>
          <w:rFonts w:ascii="Times New Roman" w:hAnsi="Times New Roman"/>
          <w:bCs/>
          <w:sz w:val="28"/>
          <w:szCs w:val="28"/>
        </w:rPr>
        <w:br/>
      </w:r>
      <w:r>
        <w:rPr>
          <w:rFonts w:ascii="Times New Roman" w:hAnsi="Times New Roman"/>
          <w:bCs/>
          <w:sz w:val="28"/>
          <w:szCs w:val="28"/>
        </w:rPr>
        <w:t xml:space="preserve">тел. </w:t>
      </w:r>
      <w:r w:rsidR="00C117DE">
        <w:rPr>
          <w:rFonts w:ascii="Times New Roman" w:hAnsi="Times New Roman"/>
          <w:bCs/>
          <w:sz w:val="28"/>
          <w:szCs w:val="28"/>
        </w:rPr>
        <w:t>801793 6</w:t>
      </w:r>
      <w:r>
        <w:rPr>
          <w:rFonts w:ascii="Times New Roman" w:hAnsi="Times New Roman"/>
          <w:bCs/>
          <w:sz w:val="28"/>
          <w:szCs w:val="28"/>
        </w:rPr>
        <w:t>2-5-09, 65-0-68.</w:t>
      </w:r>
    </w:p>
    <w:p w14:paraId="786B505C" w14:textId="77777777" w:rsidR="003E1CBB" w:rsidRPr="00DD05CE" w:rsidRDefault="003E1CBB" w:rsidP="003E1CBB">
      <w:pPr>
        <w:rPr>
          <w:rFonts w:ascii="Times New Roman" w:hAnsi="Times New Roman"/>
          <w:sz w:val="28"/>
          <w:szCs w:val="28"/>
        </w:rPr>
      </w:pPr>
    </w:p>
    <w:p w14:paraId="47F6CCBD" w14:textId="77777777" w:rsidR="003E1CBB" w:rsidRPr="00604D06" w:rsidRDefault="003E1CBB" w:rsidP="003E1CBB"/>
    <w:p w14:paraId="6219371D" w14:textId="77777777" w:rsidR="006E6F80" w:rsidRDefault="006E6F80"/>
    <w:sectPr w:rsidR="006E6F80" w:rsidSect="004A0A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CBB"/>
    <w:rsid w:val="00043A18"/>
    <w:rsid w:val="000D7BFA"/>
    <w:rsid w:val="00214768"/>
    <w:rsid w:val="003A5C14"/>
    <w:rsid w:val="003E1CBB"/>
    <w:rsid w:val="00483F15"/>
    <w:rsid w:val="00535D8E"/>
    <w:rsid w:val="00594430"/>
    <w:rsid w:val="00636E08"/>
    <w:rsid w:val="00644E2E"/>
    <w:rsid w:val="006E6F80"/>
    <w:rsid w:val="00881D42"/>
    <w:rsid w:val="00896215"/>
    <w:rsid w:val="008C74E2"/>
    <w:rsid w:val="008F4EEC"/>
    <w:rsid w:val="009A591B"/>
    <w:rsid w:val="00C117DE"/>
    <w:rsid w:val="00D70F28"/>
    <w:rsid w:val="00E50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C88649"/>
  <w15:docId w15:val="{964D23CF-96C2-433B-8394-402578EAF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1CBB"/>
    <w:rPr>
      <w:rFonts w:asciiTheme="minorHAnsi" w:eastAsiaTheme="minorEastAsia" w:hAnsiTheme="minorHAnsi"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E1CBB"/>
    <w:pPr>
      <w:spacing w:after="0" w:line="240" w:lineRule="auto"/>
    </w:pPr>
    <w:rPr>
      <w:rFonts w:ascii="Calibri" w:eastAsia="Calibri" w:hAnsi="Calibri" w:cs="Times New Roman"/>
      <w:sz w:val="22"/>
    </w:rPr>
  </w:style>
  <w:style w:type="paragraph" w:styleId="a4">
    <w:name w:val="Normal (Web)"/>
    <w:basedOn w:val="a"/>
    <w:uiPriority w:val="99"/>
    <w:unhideWhenUsed/>
    <w:rsid w:val="003E1C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">
    <w:name w:val="point"/>
    <w:basedOn w:val="a"/>
    <w:rsid w:val="003E1CBB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826</Words>
  <Characters>4712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comp1</dc:creator>
  <cp:lastModifiedBy>Курьянович Вероника Антоновна</cp:lastModifiedBy>
  <cp:revision>11</cp:revision>
  <dcterms:created xsi:type="dcterms:W3CDTF">2025-03-12T07:30:00Z</dcterms:created>
  <dcterms:modified xsi:type="dcterms:W3CDTF">2025-03-31T05:55:00Z</dcterms:modified>
</cp:coreProperties>
</file>